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25" w:rsidRPr="00943D25" w:rsidRDefault="00943D25" w:rsidP="00943D25">
      <w:r>
        <w:rPr>
          <w:rFonts w:hint="cs"/>
          <w:b/>
          <w:bCs/>
          <w:rtl/>
        </w:rPr>
        <w:t>ب</w:t>
      </w:r>
      <w:r w:rsidRPr="00943D25">
        <w:rPr>
          <w:rFonts w:hint="cs"/>
          <w:b/>
          <w:bCs/>
          <w:rtl/>
        </w:rPr>
        <w:t>سمه تعالی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اجرای طرح پزشکی خانواده و نظام ارجاع در مناطق شهری بالای بیست هزار نفر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اجرا از یکم اردیبهشت ماه 1402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1- واحدهای ارائه خدمات سطح یک کدام است؟</w:t>
      </w:r>
      <w:bookmarkStart w:id="0" w:name="_GoBack"/>
      <w:bookmarkEnd w:id="0"/>
    </w:p>
    <w:p w:rsidR="00943D25" w:rsidRPr="00943D25" w:rsidRDefault="00943D25" w:rsidP="00943D25">
      <w:pPr>
        <w:numPr>
          <w:ilvl w:val="0"/>
          <w:numId w:val="1"/>
        </w:numPr>
        <w:rPr>
          <w:rtl/>
        </w:rPr>
      </w:pPr>
      <w:r w:rsidRPr="00943D25">
        <w:rPr>
          <w:rFonts w:hint="cs"/>
          <w:b/>
          <w:bCs/>
          <w:rtl/>
        </w:rPr>
        <w:t>پایگاه سلامت/پایگاه پزشکی خانواده</w:t>
      </w:r>
    </w:p>
    <w:p w:rsidR="00943D25" w:rsidRPr="00943D25" w:rsidRDefault="00943D25" w:rsidP="00943D25">
      <w:pPr>
        <w:numPr>
          <w:ilvl w:val="0"/>
          <w:numId w:val="1"/>
        </w:numPr>
      </w:pPr>
      <w:r w:rsidRPr="00943D25">
        <w:rPr>
          <w:rFonts w:hint="cs"/>
          <w:b/>
          <w:bCs/>
          <w:rtl/>
        </w:rPr>
        <w:t>مرکز خدمات جامع سلامت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2- ترکیب نیروهای شاغل در پایگاه سلامت/پزشکی خانواده چگونه است؟</w:t>
      </w:r>
    </w:p>
    <w:p w:rsidR="00943D25" w:rsidRPr="00943D25" w:rsidRDefault="00943D25" w:rsidP="00943D25">
      <w:pPr>
        <w:numPr>
          <w:ilvl w:val="0"/>
          <w:numId w:val="2"/>
        </w:numPr>
        <w:rPr>
          <w:rtl/>
        </w:rPr>
      </w:pPr>
      <w:r w:rsidRPr="00943D25">
        <w:rPr>
          <w:rFonts w:hint="cs"/>
          <w:b/>
          <w:bCs/>
          <w:rtl/>
        </w:rPr>
        <w:t>پزشک، مراقب سلامت، کارشناس مامایی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3- به ازاء چه جمعیتی یک مراقب سلامت در نظر گرفته می شود؟</w:t>
      </w:r>
    </w:p>
    <w:p w:rsidR="00943D25" w:rsidRPr="00943D25" w:rsidRDefault="00943D25" w:rsidP="00943D25">
      <w:pPr>
        <w:numPr>
          <w:ilvl w:val="0"/>
          <w:numId w:val="3"/>
        </w:numPr>
        <w:rPr>
          <w:rtl/>
        </w:rPr>
      </w:pPr>
      <w:r w:rsidRPr="00943D25">
        <w:rPr>
          <w:rFonts w:hint="cs"/>
          <w:b/>
          <w:bCs/>
          <w:rtl/>
        </w:rPr>
        <w:t>به ازاء هر 1500 نفر جمعیت فعال شهری بالای 20 هزار نفر یک مراقب سلامت در نظر گرفته می شود</w:t>
      </w:r>
      <w:r w:rsidRPr="00943D25">
        <w:rPr>
          <w:rFonts w:hint="cs"/>
          <w:b/>
          <w:bCs/>
        </w:rPr>
        <w:t>.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4- به ازاء چه جمعیتی یک پزشک در نظر گرفته می شود؟</w:t>
      </w:r>
    </w:p>
    <w:p w:rsidR="00943D25" w:rsidRPr="00943D25" w:rsidRDefault="00943D25" w:rsidP="00943D25">
      <w:pPr>
        <w:numPr>
          <w:ilvl w:val="0"/>
          <w:numId w:val="4"/>
        </w:numPr>
        <w:rPr>
          <w:rtl/>
        </w:rPr>
      </w:pPr>
      <w:r w:rsidRPr="00943D25">
        <w:rPr>
          <w:rFonts w:hint="cs"/>
          <w:b/>
          <w:bCs/>
          <w:rtl/>
        </w:rPr>
        <w:t>به ازاء هر 3000 نفر جمعیت فعال شهری بالای 20 هزار نفر یک پزشک خانواده در نظر گرفته می شود</w:t>
      </w:r>
      <w:r w:rsidRPr="00943D25">
        <w:rPr>
          <w:rFonts w:hint="cs"/>
          <w:b/>
          <w:bCs/>
        </w:rPr>
        <w:t>.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5- تیم پزشکی خانواده به چه جمعیتی ارائه خدمت می نماید؟</w:t>
      </w:r>
    </w:p>
    <w:p w:rsidR="00943D25" w:rsidRPr="00943D25" w:rsidRDefault="00943D25" w:rsidP="00943D25">
      <w:pPr>
        <w:numPr>
          <w:ilvl w:val="0"/>
          <w:numId w:val="5"/>
        </w:numPr>
        <w:rPr>
          <w:rtl/>
        </w:rPr>
      </w:pPr>
      <w:r w:rsidRPr="00943D25">
        <w:rPr>
          <w:rFonts w:hint="cs"/>
          <w:b/>
          <w:bCs/>
          <w:rtl/>
        </w:rPr>
        <w:t>ارائه خدمات سطح یک به 3000 نفر جمعیت تحت پوشش در شهرهای بالای 20 هزار نفر (معیار جذب و بکرگیری تیم پزشکی خانواده با ازاء هر 3000 نفر جمعیت فعال خواهد بود</w:t>
      </w:r>
      <w:r w:rsidRPr="00943D25">
        <w:rPr>
          <w:rFonts w:hint="cs"/>
          <w:b/>
          <w:bCs/>
        </w:rPr>
        <w:t>)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6- منظور از جمعیت فعال چیست؟</w:t>
      </w:r>
    </w:p>
    <w:p w:rsidR="00943D25" w:rsidRPr="00943D25" w:rsidRDefault="00943D25" w:rsidP="00943D25">
      <w:pPr>
        <w:numPr>
          <w:ilvl w:val="0"/>
          <w:numId w:val="6"/>
        </w:numPr>
        <w:rPr>
          <w:rtl/>
        </w:rPr>
      </w:pPr>
      <w:r w:rsidRPr="00943D25">
        <w:rPr>
          <w:rFonts w:hint="cs"/>
          <w:b/>
          <w:bCs/>
          <w:rtl/>
        </w:rPr>
        <w:t>عبارت است از جمعیت شهری بالای 20 هزا نفر که در سه سال قبل از اجرای برنامه، حداقل یک خدمت (صرف نظر از خدمات کووید 19) را دریافت نموده اند</w:t>
      </w:r>
      <w:r w:rsidRPr="00943D25">
        <w:rPr>
          <w:rFonts w:hint="cs"/>
          <w:b/>
          <w:bCs/>
        </w:rPr>
        <w:t>.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7- معیار راه اندازی پایگاه سلامت شهری چیست؟</w:t>
      </w:r>
    </w:p>
    <w:p w:rsidR="00943D25" w:rsidRPr="00943D25" w:rsidRDefault="00943D25" w:rsidP="00943D25">
      <w:pPr>
        <w:numPr>
          <w:ilvl w:val="0"/>
          <w:numId w:val="7"/>
        </w:numPr>
        <w:rPr>
          <w:rtl/>
        </w:rPr>
      </w:pPr>
      <w:r w:rsidRPr="00943D25">
        <w:rPr>
          <w:rFonts w:hint="cs"/>
          <w:b/>
          <w:bCs/>
          <w:rtl/>
        </w:rPr>
        <w:t>به ازاء 6000 تا 9000 نفر جمعیت فعال (برای استقرار 4 تا 6 مراقب سلامت متناسب با فضای فیزیکی پایگاه) در نظر گرفته می شود</w:t>
      </w:r>
      <w:r w:rsidRPr="00943D25">
        <w:rPr>
          <w:rFonts w:hint="cs"/>
          <w:b/>
          <w:bCs/>
        </w:rPr>
        <w:t>.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8- پایگاه پزشکی خانواده تجمیعی چیست؟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استقرار همزمان بیش از یک تیم پزشکی خانواده در پایگاه سلامت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9- منظور از کارشناس ناظر چیست؟</w:t>
      </w:r>
    </w:p>
    <w:p w:rsidR="00943D25" w:rsidRPr="00943D25" w:rsidRDefault="00943D25" w:rsidP="00943D25">
      <w:pPr>
        <w:numPr>
          <w:ilvl w:val="0"/>
          <w:numId w:val="8"/>
        </w:numPr>
        <w:rPr>
          <w:rtl/>
        </w:rPr>
      </w:pPr>
      <w:r w:rsidRPr="00943D25">
        <w:rPr>
          <w:rFonts w:hint="cs"/>
          <w:b/>
          <w:bCs/>
          <w:rtl/>
        </w:rPr>
        <w:lastRenderedPageBreak/>
        <w:t>هر مرکز خدمات جامع سلامت، حداقل یک کارشناس ناظر خواهد داشت که تا سقف 7 تیم پزشکی خانواده را نظارت خواهند کرد</w:t>
      </w:r>
      <w:r w:rsidRPr="00943D25">
        <w:rPr>
          <w:rFonts w:hint="cs"/>
          <w:b/>
          <w:bCs/>
        </w:rPr>
        <w:t>.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10- تکالیف پایگاه سلامت/پزشکی خانواده چیست؟</w:t>
      </w:r>
    </w:p>
    <w:p w:rsidR="00943D25" w:rsidRPr="00943D25" w:rsidRDefault="00943D25" w:rsidP="00943D25">
      <w:pPr>
        <w:numPr>
          <w:ilvl w:val="0"/>
          <w:numId w:val="9"/>
        </w:numPr>
        <w:rPr>
          <w:rtl/>
        </w:rPr>
      </w:pPr>
      <w:r w:rsidRPr="00943D25">
        <w:rPr>
          <w:rFonts w:hint="cs"/>
          <w:b/>
          <w:bCs/>
          <w:rtl/>
        </w:rPr>
        <w:t>شناخت و ثبت نام الکترونیک خانواده ها</w:t>
      </w:r>
    </w:p>
    <w:p w:rsidR="00943D25" w:rsidRPr="00943D25" w:rsidRDefault="00943D25" w:rsidP="00943D25">
      <w:pPr>
        <w:numPr>
          <w:ilvl w:val="0"/>
          <w:numId w:val="9"/>
        </w:numPr>
      </w:pPr>
      <w:r w:rsidRPr="00943D25">
        <w:rPr>
          <w:rFonts w:hint="cs"/>
          <w:b/>
          <w:bCs/>
          <w:rtl/>
        </w:rPr>
        <w:t>خدمات مراقبتی گروه های سنی</w:t>
      </w:r>
    </w:p>
    <w:p w:rsidR="00943D25" w:rsidRPr="00943D25" w:rsidRDefault="00943D25" w:rsidP="00943D25">
      <w:pPr>
        <w:numPr>
          <w:ilvl w:val="0"/>
          <w:numId w:val="9"/>
        </w:numPr>
      </w:pPr>
      <w:r w:rsidRPr="00943D25">
        <w:rPr>
          <w:rFonts w:hint="cs"/>
          <w:b/>
          <w:bCs/>
          <w:rtl/>
        </w:rPr>
        <w:t>خدمات گروه های آسیب پذیر</w:t>
      </w:r>
    </w:p>
    <w:p w:rsidR="00943D25" w:rsidRPr="00943D25" w:rsidRDefault="00943D25" w:rsidP="00943D25">
      <w:pPr>
        <w:numPr>
          <w:ilvl w:val="0"/>
          <w:numId w:val="9"/>
        </w:numPr>
      </w:pPr>
      <w:r w:rsidRPr="00943D25">
        <w:rPr>
          <w:rFonts w:hint="cs"/>
          <w:b/>
          <w:bCs/>
          <w:rtl/>
        </w:rPr>
        <w:t>خدمات مشاوره ای</w:t>
      </w:r>
    </w:p>
    <w:p w:rsidR="00943D25" w:rsidRPr="00943D25" w:rsidRDefault="00943D25" w:rsidP="00943D25">
      <w:pPr>
        <w:numPr>
          <w:ilvl w:val="0"/>
          <w:numId w:val="9"/>
        </w:numPr>
      </w:pPr>
      <w:r w:rsidRPr="00943D25">
        <w:rPr>
          <w:rFonts w:hint="cs"/>
          <w:b/>
          <w:bCs/>
          <w:rtl/>
        </w:rPr>
        <w:t>خدمات ویزیت سرپایی</w:t>
      </w:r>
    </w:p>
    <w:p w:rsidR="00943D25" w:rsidRPr="00943D25" w:rsidRDefault="00943D25" w:rsidP="00943D25">
      <w:pPr>
        <w:numPr>
          <w:ilvl w:val="0"/>
          <w:numId w:val="9"/>
        </w:numPr>
      </w:pPr>
      <w:r w:rsidRPr="00943D25">
        <w:rPr>
          <w:rFonts w:hint="cs"/>
          <w:b/>
          <w:bCs/>
          <w:rtl/>
        </w:rPr>
        <w:t>خدمات ویزیت بهداشتی ویژه پزشک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11- ترکیب نیروهای شاغل در مرکز خدمات جامع سلامت چگونه است؟</w:t>
      </w:r>
    </w:p>
    <w:p w:rsidR="00943D25" w:rsidRPr="00943D25" w:rsidRDefault="00943D25" w:rsidP="00943D25">
      <w:pPr>
        <w:numPr>
          <w:ilvl w:val="0"/>
          <w:numId w:val="10"/>
        </w:numPr>
        <w:rPr>
          <w:rtl/>
        </w:rPr>
      </w:pPr>
      <w:r w:rsidRPr="00943D25">
        <w:rPr>
          <w:rFonts w:hint="cs"/>
          <w:b/>
          <w:bCs/>
          <w:rtl/>
        </w:rPr>
        <w:t>مسئول فنی، دندانپزشک، دستیار دندانپزشک، کارشناس ناظر، کارشناس سلامت روان، کارشناس تغذیه، کارشناس بهداشت محیط، کارشناس بهداشت حرفه ای، پذیرش، پرستار و کارشناس آزمایشگاه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12- تکالیف مرکز خدمات جامع سلامت چیست؟</w:t>
      </w:r>
    </w:p>
    <w:p w:rsidR="00943D25" w:rsidRPr="00943D25" w:rsidRDefault="00943D25" w:rsidP="00943D25">
      <w:pPr>
        <w:numPr>
          <w:ilvl w:val="0"/>
          <w:numId w:val="11"/>
        </w:numPr>
        <w:rPr>
          <w:rtl/>
        </w:rPr>
      </w:pPr>
      <w:r w:rsidRPr="00943D25">
        <w:rPr>
          <w:rFonts w:hint="cs"/>
          <w:b/>
          <w:bCs/>
          <w:rtl/>
        </w:rPr>
        <w:t>مدیریت سلامت منطقه از طریق مداخلات مؤثر عوامل اجتماعی مؤثر بر سلامت</w:t>
      </w:r>
    </w:p>
    <w:p w:rsidR="00943D25" w:rsidRPr="00943D25" w:rsidRDefault="00943D25" w:rsidP="00943D25">
      <w:pPr>
        <w:numPr>
          <w:ilvl w:val="0"/>
          <w:numId w:val="11"/>
        </w:numPr>
      </w:pPr>
      <w:r w:rsidRPr="00943D25">
        <w:rPr>
          <w:rFonts w:hint="cs"/>
          <w:b/>
          <w:bCs/>
          <w:rtl/>
        </w:rPr>
        <w:t>ارائه خدمات سلامت دهان و دندان</w:t>
      </w:r>
    </w:p>
    <w:p w:rsidR="00943D25" w:rsidRPr="00943D25" w:rsidRDefault="00943D25" w:rsidP="00943D25">
      <w:pPr>
        <w:numPr>
          <w:ilvl w:val="0"/>
          <w:numId w:val="11"/>
        </w:numPr>
      </w:pPr>
      <w:r w:rsidRPr="00943D25">
        <w:rPr>
          <w:rFonts w:hint="cs"/>
          <w:b/>
          <w:bCs/>
          <w:rtl/>
        </w:rPr>
        <w:t>ارائه خدمات پاراکلینیکی (آزمایش های سطح یک</w:t>
      </w:r>
      <w:r w:rsidRPr="00943D25">
        <w:rPr>
          <w:rFonts w:hint="cs"/>
          <w:b/>
          <w:bCs/>
        </w:rPr>
        <w:t>)</w:t>
      </w:r>
    </w:p>
    <w:p w:rsidR="00943D25" w:rsidRPr="00943D25" w:rsidRDefault="00943D25" w:rsidP="00943D25">
      <w:pPr>
        <w:numPr>
          <w:ilvl w:val="0"/>
          <w:numId w:val="11"/>
        </w:numPr>
      </w:pPr>
      <w:r w:rsidRPr="00943D25">
        <w:rPr>
          <w:rFonts w:hint="cs"/>
          <w:b/>
          <w:bCs/>
          <w:rtl/>
        </w:rPr>
        <w:t>ارئه خدمات تخصصی مشاوره سلامت روان</w:t>
      </w:r>
    </w:p>
    <w:p w:rsidR="00943D25" w:rsidRPr="00943D25" w:rsidRDefault="00943D25" w:rsidP="00943D25">
      <w:pPr>
        <w:numPr>
          <w:ilvl w:val="0"/>
          <w:numId w:val="11"/>
        </w:numPr>
      </w:pPr>
      <w:r w:rsidRPr="00943D25">
        <w:rPr>
          <w:rFonts w:hint="cs"/>
          <w:b/>
          <w:bCs/>
          <w:rtl/>
        </w:rPr>
        <w:t>ارائه خدمات تخصصی مشاوره تغذیه</w:t>
      </w:r>
    </w:p>
    <w:p w:rsidR="00943D25" w:rsidRPr="00943D25" w:rsidRDefault="00943D25" w:rsidP="00943D25">
      <w:pPr>
        <w:numPr>
          <w:ilvl w:val="0"/>
          <w:numId w:val="11"/>
        </w:numPr>
      </w:pPr>
      <w:r w:rsidRPr="00943D25">
        <w:rPr>
          <w:rFonts w:hint="cs"/>
          <w:b/>
          <w:bCs/>
          <w:rtl/>
        </w:rPr>
        <w:t>نظارت بر اماکن عمومی و مراکز تهیه و توزیع مواد غذایی</w:t>
      </w:r>
    </w:p>
    <w:p w:rsidR="00943D25" w:rsidRPr="00943D25" w:rsidRDefault="00943D25" w:rsidP="00943D25">
      <w:pPr>
        <w:numPr>
          <w:ilvl w:val="0"/>
          <w:numId w:val="11"/>
        </w:numPr>
      </w:pPr>
      <w:r w:rsidRPr="00943D25">
        <w:rPr>
          <w:rFonts w:hint="cs"/>
          <w:b/>
          <w:bCs/>
          <w:rtl/>
        </w:rPr>
        <w:t>نظارت بر واحدهای صنفی صنعتی و کارخانجات در راستای سلامت محیط کار</w:t>
      </w:r>
    </w:p>
    <w:p w:rsidR="00943D25" w:rsidRPr="00943D25" w:rsidRDefault="00943D25" w:rsidP="00943D25">
      <w:pPr>
        <w:numPr>
          <w:ilvl w:val="0"/>
          <w:numId w:val="11"/>
        </w:numPr>
      </w:pPr>
      <w:r w:rsidRPr="00943D25">
        <w:rPr>
          <w:rFonts w:hint="cs"/>
          <w:b/>
          <w:bCs/>
          <w:rtl/>
        </w:rPr>
        <w:t>ارائه خدمات درمانی سرپایی</w:t>
      </w:r>
    </w:p>
    <w:p w:rsidR="00943D25" w:rsidRPr="00943D25" w:rsidRDefault="00943D25" w:rsidP="00943D25">
      <w:pPr>
        <w:numPr>
          <w:ilvl w:val="0"/>
          <w:numId w:val="11"/>
        </w:numPr>
      </w:pPr>
      <w:r w:rsidRPr="00943D25">
        <w:rPr>
          <w:rFonts w:hint="cs"/>
          <w:b/>
          <w:bCs/>
          <w:rtl/>
        </w:rPr>
        <w:t>نظارت بر پایگاه های سلامت و بررسی عملکرد پزشکان و مراقبین سلامت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13- مسئول فنی چیست؟</w:t>
      </w:r>
    </w:p>
    <w:p w:rsidR="00943D25" w:rsidRPr="00943D25" w:rsidRDefault="00943D25" w:rsidP="00943D25">
      <w:pPr>
        <w:numPr>
          <w:ilvl w:val="0"/>
          <w:numId w:val="12"/>
        </w:numPr>
        <w:rPr>
          <w:rtl/>
        </w:rPr>
      </w:pPr>
      <w:r w:rsidRPr="00943D25">
        <w:rPr>
          <w:rFonts w:hint="cs"/>
          <w:b/>
          <w:bCs/>
          <w:rtl/>
        </w:rPr>
        <w:t>به ازاء هر مرکز خدمات جامع سلامت شهرهای بالی 20 هزار نفر یک پزشک مسئول فنی لحاظ می گردد</w:t>
      </w:r>
      <w:r w:rsidRPr="00943D25">
        <w:rPr>
          <w:rFonts w:hint="cs"/>
          <w:b/>
          <w:bCs/>
        </w:rPr>
        <w:t>.</w:t>
      </w:r>
    </w:p>
    <w:p w:rsidR="00943D25" w:rsidRPr="00943D25" w:rsidRDefault="00943D25" w:rsidP="00943D25">
      <w:r w:rsidRPr="00943D25">
        <w:rPr>
          <w:b/>
          <w:bCs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14- واحدهای ارائه خدمات سطح دو چیست؟</w:t>
      </w:r>
    </w:p>
    <w:p w:rsidR="00943D25" w:rsidRPr="00943D25" w:rsidRDefault="00943D25" w:rsidP="00943D25">
      <w:pPr>
        <w:numPr>
          <w:ilvl w:val="0"/>
          <w:numId w:val="13"/>
        </w:numPr>
        <w:rPr>
          <w:rtl/>
        </w:rPr>
      </w:pPr>
      <w:r w:rsidRPr="00943D25">
        <w:rPr>
          <w:rFonts w:hint="cs"/>
          <w:b/>
          <w:bCs/>
          <w:rtl/>
        </w:rPr>
        <w:t>بیمارستانهای دولتی (خدمات بستری</w:t>
      </w:r>
      <w:r w:rsidRPr="00943D25">
        <w:rPr>
          <w:rFonts w:hint="cs"/>
          <w:b/>
          <w:bCs/>
        </w:rPr>
        <w:t>)</w:t>
      </w:r>
    </w:p>
    <w:p w:rsidR="00943D25" w:rsidRPr="00943D25" w:rsidRDefault="00943D25" w:rsidP="00943D25">
      <w:pPr>
        <w:numPr>
          <w:ilvl w:val="0"/>
          <w:numId w:val="13"/>
        </w:numPr>
      </w:pPr>
      <w:r w:rsidRPr="00943D25">
        <w:rPr>
          <w:rFonts w:hint="cs"/>
          <w:b/>
          <w:bCs/>
          <w:rtl/>
        </w:rPr>
        <w:t>درمانگاههای تخصصی دولتی و کلینیک های ویژه (خدمات تشخیصی درمانی سرپایی</w:t>
      </w:r>
      <w:r w:rsidRPr="00943D25">
        <w:rPr>
          <w:rFonts w:hint="cs"/>
          <w:b/>
          <w:bCs/>
        </w:rPr>
        <w:t>)</w:t>
      </w:r>
    </w:p>
    <w:p w:rsidR="00943D25" w:rsidRPr="00943D25" w:rsidRDefault="00943D25" w:rsidP="00943D25">
      <w:pPr>
        <w:numPr>
          <w:ilvl w:val="0"/>
          <w:numId w:val="13"/>
        </w:numPr>
      </w:pPr>
      <w:r w:rsidRPr="00943D25">
        <w:rPr>
          <w:rFonts w:hint="cs"/>
          <w:b/>
          <w:bCs/>
          <w:rtl/>
        </w:rPr>
        <w:t>کلینیک های تخصصی بخش خصوصی و مطب های متخصصین (خدمات سرپایی</w:t>
      </w:r>
      <w:r w:rsidRPr="00943D25">
        <w:rPr>
          <w:rFonts w:hint="cs"/>
          <w:b/>
          <w:bCs/>
        </w:rPr>
        <w:t>)</w:t>
      </w:r>
    </w:p>
    <w:p w:rsidR="00943D25" w:rsidRPr="00943D25" w:rsidRDefault="00943D25" w:rsidP="00943D25">
      <w:pPr>
        <w:numPr>
          <w:ilvl w:val="0"/>
          <w:numId w:val="13"/>
        </w:numPr>
      </w:pPr>
      <w:r w:rsidRPr="00943D25">
        <w:rPr>
          <w:rFonts w:hint="cs"/>
          <w:b/>
          <w:bCs/>
          <w:rtl/>
        </w:rPr>
        <w:lastRenderedPageBreak/>
        <w:t>مراکز پاراکلینیک بخش خصوصی و دولیت</w:t>
      </w:r>
    </w:p>
    <w:p w:rsidR="00943D25" w:rsidRPr="00943D25" w:rsidRDefault="00943D25" w:rsidP="00943D25">
      <w:pPr>
        <w:numPr>
          <w:ilvl w:val="0"/>
          <w:numId w:val="13"/>
        </w:numPr>
      </w:pPr>
      <w:r w:rsidRPr="00943D25">
        <w:rPr>
          <w:rFonts w:hint="cs"/>
          <w:b/>
          <w:bCs/>
          <w:rtl/>
        </w:rPr>
        <w:t>مراکز تخصصی سرپایی (فیزیوتراپی،</w:t>
      </w:r>
      <w:r w:rsidRPr="00943D25">
        <w:rPr>
          <w:rFonts w:hint="cs"/>
          <w:b/>
          <w:bCs/>
        </w:rPr>
        <w:t>...)</w:t>
      </w:r>
    </w:p>
    <w:p w:rsidR="00943D25" w:rsidRPr="00943D25" w:rsidRDefault="00943D25" w:rsidP="00943D25">
      <w:pPr>
        <w:numPr>
          <w:ilvl w:val="0"/>
          <w:numId w:val="13"/>
        </w:numPr>
      </w:pPr>
      <w:r w:rsidRPr="00943D25">
        <w:rPr>
          <w:rFonts w:hint="cs"/>
          <w:b/>
          <w:bCs/>
          <w:rtl/>
        </w:rPr>
        <w:t>داروخانه های بخش دولتی و خصوصی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15- بسته های خدمتی سطح یک چیست؟</w:t>
      </w:r>
    </w:p>
    <w:p w:rsidR="00943D25" w:rsidRPr="00943D25" w:rsidRDefault="00943D25" w:rsidP="00943D25">
      <w:pPr>
        <w:numPr>
          <w:ilvl w:val="0"/>
          <w:numId w:val="14"/>
        </w:numPr>
        <w:rPr>
          <w:rtl/>
        </w:rPr>
      </w:pPr>
      <w:r w:rsidRPr="00943D25">
        <w:rPr>
          <w:rFonts w:hint="cs"/>
          <w:b/>
          <w:bCs/>
          <w:rtl/>
        </w:rPr>
        <w:t>بسته های خدمتی متناسب با نیاز گروه های سنی (خدمات مراقبتی، خدمات گروه های آسیب پذیر، خدمات ویزیت و خدمات کاهش آسیب</w:t>
      </w:r>
      <w:r w:rsidRPr="00943D25">
        <w:rPr>
          <w:rFonts w:hint="cs"/>
          <w:b/>
          <w:bCs/>
        </w:rPr>
        <w:t>)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16- بسته های خدمتی سطح دو و سه چیست؟</w:t>
      </w:r>
    </w:p>
    <w:p w:rsidR="00943D25" w:rsidRPr="00943D25" w:rsidRDefault="00943D25" w:rsidP="00943D25">
      <w:pPr>
        <w:numPr>
          <w:ilvl w:val="0"/>
          <w:numId w:val="15"/>
        </w:numPr>
        <w:rPr>
          <w:rtl/>
        </w:rPr>
      </w:pPr>
      <w:r w:rsidRPr="00943D25">
        <w:rPr>
          <w:rFonts w:hint="cs"/>
          <w:b/>
          <w:bCs/>
          <w:rtl/>
        </w:rPr>
        <w:t>خدمات تخصصی و فوق تخصصی تشخیصی، درمانی و بازتوانی سرپایی و بستری در قالب نظام ارجاع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17- برنامه زمانبندی اجرای برنامه تا پیاده شدن کامل چیست؟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برنامه در 4 فاز اجرا خواهد شد. در فاز اول از هر دانشگاه یک شهرستان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برنامه در کلان شهرها در فاز چهارم اجرایی خواهد شد.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18- اطلاع رسانی جهت فراخوان جذب مراقب سلامت و پزشک به چه نحوی است؟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در سایت دانشگاه، رسانه های محلی، گروه های مجازی اطلاع رسانی در خصوص سامانه ثبت نام انجام می شود.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سامانه به آدرس (</w:t>
      </w:r>
      <w:r w:rsidRPr="00943D25">
        <w:rPr>
          <w:b/>
          <w:bCs/>
        </w:rPr>
        <w:t>salamat.gov.ir</w:t>
      </w:r>
      <w:r w:rsidRPr="00943D25">
        <w:rPr>
          <w:rFonts w:hint="cs"/>
          <w:b/>
          <w:bCs/>
          <w:rtl/>
        </w:rPr>
        <w:t>) فعال میباشد.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19- دستور عمل جذب مراقب سلامت چیست؟</w:t>
      </w:r>
    </w:p>
    <w:p w:rsidR="00943D25" w:rsidRPr="00943D25" w:rsidRDefault="00943D25" w:rsidP="00943D25">
      <w:pPr>
        <w:numPr>
          <w:ilvl w:val="0"/>
          <w:numId w:val="16"/>
        </w:numPr>
        <w:rPr>
          <w:rtl/>
        </w:rPr>
      </w:pPr>
      <w:r w:rsidRPr="00943D25">
        <w:rPr>
          <w:rFonts w:hint="cs"/>
          <w:b/>
          <w:bCs/>
          <w:rtl/>
        </w:rPr>
        <w:t>شرکت در فراخوان</w:t>
      </w:r>
    </w:p>
    <w:p w:rsidR="00943D25" w:rsidRPr="00943D25" w:rsidRDefault="00943D25" w:rsidP="00943D25">
      <w:pPr>
        <w:numPr>
          <w:ilvl w:val="0"/>
          <w:numId w:val="16"/>
        </w:numPr>
      </w:pPr>
      <w:r w:rsidRPr="00943D25">
        <w:rPr>
          <w:rFonts w:hint="cs"/>
          <w:b/>
          <w:bCs/>
          <w:rtl/>
        </w:rPr>
        <w:t>بررسی صلاحیت علمی</w:t>
      </w:r>
    </w:p>
    <w:p w:rsidR="00943D25" w:rsidRPr="00943D25" w:rsidRDefault="00943D25" w:rsidP="00943D25">
      <w:pPr>
        <w:numPr>
          <w:ilvl w:val="0"/>
          <w:numId w:val="16"/>
        </w:numPr>
      </w:pPr>
      <w:r w:rsidRPr="00943D25">
        <w:rPr>
          <w:rFonts w:hint="cs"/>
          <w:b/>
          <w:bCs/>
          <w:rtl/>
        </w:rPr>
        <w:t>اعلام نیاز محل بکارگیری توسط دانشگاه</w:t>
      </w:r>
    </w:p>
    <w:p w:rsidR="00943D25" w:rsidRPr="00943D25" w:rsidRDefault="00943D25" w:rsidP="00943D25">
      <w:pPr>
        <w:numPr>
          <w:ilvl w:val="0"/>
          <w:numId w:val="16"/>
        </w:numPr>
      </w:pPr>
      <w:r w:rsidRPr="00943D25">
        <w:rPr>
          <w:rFonts w:hint="cs"/>
          <w:b/>
          <w:bCs/>
          <w:rtl/>
        </w:rPr>
        <w:t>طی مراحل گزینش</w:t>
      </w:r>
    </w:p>
    <w:p w:rsidR="00943D25" w:rsidRPr="00943D25" w:rsidRDefault="00943D25" w:rsidP="00943D25">
      <w:pPr>
        <w:numPr>
          <w:ilvl w:val="0"/>
          <w:numId w:val="16"/>
        </w:numPr>
      </w:pPr>
      <w:r w:rsidRPr="00943D25">
        <w:rPr>
          <w:rFonts w:hint="cs"/>
          <w:b/>
          <w:bCs/>
          <w:rtl/>
        </w:rPr>
        <w:t>عقد قرارداد از سوی بیمه سلامت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20- در برنامه پزشکی خانواده، ثبت نام از همه افراد باید انجام شود یا فقط افراد دارای دفترچه سلامت و تامین اجتماعی؟ تکلیف افراد فاقد دفترچه یا اتباع بیگانه چه خواهد شد؟</w:t>
      </w:r>
    </w:p>
    <w:p w:rsidR="00943D25" w:rsidRPr="00943D25" w:rsidRDefault="00943D25" w:rsidP="00943D25">
      <w:pPr>
        <w:numPr>
          <w:ilvl w:val="0"/>
          <w:numId w:val="17"/>
        </w:numPr>
        <w:rPr>
          <w:rtl/>
        </w:rPr>
      </w:pPr>
      <w:r w:rsidRPr="00943D25">
        <w:rPr>
          <w:rFonts w:hint="cs"/>
          <w:b/>
          <w:bCs/>
          <w:rtl/>
        </w:rPr>
        <w:t>همه افراد</w:t>
      </w:r>
    </w:p>
    <w:p w:rsidR="00943D25" w:rsidRPr="00943D25" w:rsidRDefault="00943D25" w:rsidP="00943D25">
      <w:pPr>
        <w:numPr>
          <w:ilvl w:val="0"/>
          <w:numId w:val="17"/>
        </w:numPr>
      </w:pPr>
      <w:r w:rsidRPr="00943D25">
        <w:rPr>
          <w:rFonts w:hint="cs"/>
          <w:b/>
          <w:bCs/>
          <w:rtl/>
        </w:rPr>
        <w:t>اتباع نیز شامل می شود</w:t>
      </w:r>
      <w:r w:rsidRPr="00943D25">
        <w:rPr>
          <w:rFonts w:hint="cs"/>
          <w:b/>
          <w:bCs/>
        </w:rPr>
        <w:t>.</w:t>
      </w:r>
    </w:p>
    <w:p w:rsidR="00943D25" w:rsidRPr="00943D25" w:rsidRDefault="00943D25" w:rsidP="00943D25"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21- تکالیف کارشناسان و مراقبین و ماماهایی که هم اکنون در مراکز خدمات جامع سلامت و پایگاه ها شاغل هستند، چیست؟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به فعالیت خود ادامه می دهند.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lastRenderedPageBreak/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22- محتوای آموزش تدریس جهت مراقبین سلامت چیست و زمان آموزش چقدر است؟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بر اساس بسته خدمت 174 ساعت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محتواها بر اساس نظرات مدیران کل وزارتی بازنگری و نهایی شده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23- آیا از مطب پزشکانی که با بیمه قرارداد دارند برای پایگاه پزشکی خانواده میتوان استفاده کرد؟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بله به شرط جذب مراقب و رعایت الزامات برنامه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24-نحوه پرداخت به پزشکان متخصص و فوق تخصص طرف قرارداد پزشک خانواده شهری در نظام ارجاع سطح 2 چگونه است؟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پرداختهای فعلی به اضافه پاداش ارجاع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25- آیا در یک شهر، مناطق پایین شهر ضریب حقوقی بالاتری نسبت به مناطق بالاشهر خواهند داشت؟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در نظام پرداخت ضریب محرومیت اعمال میشود.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26- مراجعه بیماران در ساعت غیر از فعالیت پزشکان خانواده چگونه و به کجا خواهد بود؟ اگر به بیمارستان مراجعه کنند آیا مبالغ آزاد محاسبه می شود؟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مراجعه به بیمارستان و در صورت غیر اورژانس بودن بیمار به صورت آزاد محاسبه میشود.</w:t>
      </w:r>
    </w:p>
    <w:p w:rsidR="00943D25" w:rsidRPr="00943D25" w:rsidRDefault="00943D25" w:rsidP="00943D25">
      <w:pPr>
        <w:rPr>
          <w:rtl/>
        </w:rPr>
      </w:pPr>
      <w:r w:rsidRPr="00943D25">
        <w:rPr>
          <w:rFonts w:hint="cs"/>
          <w:b/>
          <w:bCs/>
          <w:rtl/>
        </w:rPr>
        <w:t> </w:t>
      </w:r>
    </w:p>
    <w:p w:rsidR="00943D25" w:rsidRPr="00943D25" w:rsidRDefault="00943D25" w:rsidP="00943D25">
      <w:pPr>
        <w:rPr>
          <w:rtl/>
        </w:rPr>
      </w:pPr>
      <w:r w:rsidRPr="00943D25">
        <w:rPr>
          <w:b/>
          <w:bCs/>
        </w:rPr>
        <w:t> </w:t>
      </w:r>
    </w:p>
    <w:p w:rsidR="00DF5B6A" w:rsidRDefault="00DF5B6A">
      <w:pPr>
        <w:rPr>
          <w:rFonts w:hint="cs"/>
        </w:rPr>
      </w:pPr>
    </w:p>
    <w:sectPr w:rsidR="00DF5B6A" w:rsidSect="00794C25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696"/>
    <w:multiLevelType w:val="multilevel"/>
    <w:tmpl w:val="7468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845C6"/>
    <w:multiLevelType w:val="multilevel"/>
    <w:tmpl w:val="E40A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D6DBB"/>
    <w:multiLevelType w:val="multilevel"/>
    <w:tmpl w:val="013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A329E"/>
    <w:multiLevelType w:val="multilevel"/>
    <w:tmpl w:val="375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97B1D"/>
    <w:multiLevelType w:val="multilevel"/>
    <w:tmpl w:val="954A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34FB9"/>
    <w:multiLevelType w:val="multilevel"/>
    <w:tmpl w:val="64C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D7F63"/>
    <w:multiLevelType w:val="multilevel"/>
    <w:tmpl w:val="849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B5438"/>
    <w:multiLevelType w:val="multilevel"/>
    <w:tmpl w:val="48A6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8571F"/>
    <w:multiLevelType w:val="multilevel"/>
    <w:tmpl w:val="2CD0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736FB"/>
    <w:multiLevelType w:val="multilevel"/>
    <w:tmpl w:val="039E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66424"/>
    <w:multiLevelType w:val="multilevel"/>
    <w:tmpl w:val="FBD2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829FE"/>
    <w:multiLevelType w:val="multilevel"/>
    <w:tmpl w:val="667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4298C"/>
    <w:multiLevelType w:val="multilevel"/>
    <w:tmpl w:val="1286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BC0734"/>
    <w:multiLevelType w:val="multilevel"/>
    <w:tmpl w:val="FDF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53863"/>
    <w:multiLevelType w:val="multilevel"/>
    <w:tmpl w:val="FB9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57E51"/>
    <w:multiLevelType w:val="multilevel"/>
    <w:tmpl w:val="81D6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D6D4F"/>
    <w:multiLevelType w:val="multilevel"/>
    <w:tmpl w:val="7404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16"/>
  </w:num>
  <w:num w:numId="8">
    <w:abstractNumId w:val="0"/>
  </w:num>
  <w:num w:numId="9">
    <w:abstractNumId w:val="14"/>
  </w:num>
  <w:num w:numId="10">
    <w:abstractNumId w:val="13"/>
  </w:num>
  <w:num w:numId="11">
    <w:abstractNumId w:val="15"/>
  </w:num>
  <w:num w:numId="12">
    <w:abstractNumId w:val="10"/>
  </w:num>
  <w:num w:numId="13">
    <w:abstractNumId w:val="7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25"/>
    <w:rsid w:val="00597E49"/>
    <w:rsid w:val="00794C25"/>
    <w:rsid w:val="00943D25"/>
    <w:rsid w:val="00950931"/>
    <w:rsid w:val="00D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B5718-7E67-488E-AA21-4C0E848D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49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4C10-E3B8-47DB-A337-6D92AEBD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TebKar</dc:creator>
  <cp:keywords/>
  <dc:description/>
  <cp:lastModifiedBy>TebKar</cp:lastModifiedBy>
  <cp:revision>2</cp:revision>
  <dcterms:created xsi:type="dcterms:W3CDTF">2023-08-14T08:14:00Z</dcterms:created>
  <dcterms:modified xsi:type="dcterms:W3CDTF">2023-08-14T08:15:00Z</dcterms:modified>
</cp:coreProperties>
</file>